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A1D0E" w14:textId="77777777" w:rsidR="00EA1B9A" w:rsidRDefault="00EA1B9A" w:rsidP="007340A5">
      <w:pPr>
        <w:ind w:left="-180"/>
        <w:rPr>
          <w:rStyle w:val="Style1"/>
        </w:rPr>
      </w:pPr>
    </w:p>
    <w:p w14:paraId="36C5B972" w14:textId="20A19145" w:rsidR="00E653FC" w:rsidRPr="0085523D" w:rsidRDefault="00D13AFB" w:rsidP="007340A5">
      <w:pPr>
        <w:ind w:left="-180"/>
        <w:rPr>
          <w:rFonts w:ascii="Bookman Old Style" w:hAnsi="Bookman Old Style"/>
        </w:rPr>
      </w:pPr>
      <w:r>
        <w:rPr>
          <w:rStyle w:val="Style1"/>
        </w:rPr>
        <w:t>Board</w:t>
      </w:r>
      <w:r w:rsidR="00E83691" w:rsidRPr="0085523D">
        <w:rPr>
          <w:rFonts w:ascii="Bookman Old Style" w:hAnsi="Bookman Old Style"/>
        </w:rPr>
        <w:t xml:space="preserve"> </w:t>
      </w:r>
      <w:r w:rsidR="00E653FC" w:rsidRPr="0085523D">
        <w:rPr>
          <w:rFonts w:ascii="Bookman Old Style" w:hAnsi="Bookman Old Style"/>
        </w:rPr>
        <w:t>Resolution</w:t>
      </w:r>
    </w:p>
    <w:p w14:paraId="5A681E1C" w14:textId="5DB54788" w:rsidR="00E653FC" w:rsidRPr="0085523D" w:rsidRDefault="00E653FC" w:rsidP="00E653FC">
      <w:pPr>
        <w:ind w:left="-180"/>
        <w:rPr>
          <w:rFonts w:ascii="Bookman Old Style" w:hAnsi="Bookman Old Style"/>
        </w:rPr>
      </w:pPr>
      <w:r w:rsidRPr="0085523D">
        <w:rPr>
          <w:rFonts w:ascii="Bookman Old Style" w:hAnsi="Bookman Old Style"/>
        </w:rPr>
        <w:t>From</w:t>
      </w:r>
      <w:proofErr w:type="gramStart"/>
      <w:r w:rsidRPr="0085523D">
        <w:rPr>
          <w:rFonts w:ascii="Bookman Old Style" w:hAnsi="Bookman Old Style"/>
        </w:rPr>
        <w:t xml:space="preserve">:  </w:t>
      </w:r>
      <w:r w:rsidRPr="0085523D">
        <w:rPr>
          <w:rFonts w:ascii="Bookman Old Style" w:hAnsi="Bookman Old Style"/>
        </w:rPr>
        <w:tab/>
      </w:r>
      <w:proofErr w:type="gramEnd"/>
      <w:r w:rsidR="00D13AFB">
        <w:rPr>
          <w:rStyle w:val="Style1"/>
        </w:rPr>
        <w:t>Board of Directors</w:t>
      </w:r>
    </w:p>
    <w:p w14:paraId="6757EDE3" w14:textId="77777777" w:rsidR="00E653FC" w:rsidRPr="0085523D" w:rsidRDefault="00E653FC" w:rsidP="00E653FC">
      <w:pPr>
        <w:ind w:left="-180"/>
        <w:rPr>
          <w:rFonts w:ascii="Bookman Old Style" w:hAnsi="Bookman Old Style"/>
        </w:rPr>
      </w:pPr>
      <w:r w:rsidRPr="0085523D">
        <w:rPr>
          <w:rFonts w:ascii="Bookman Old Style" w:hAnsi="Bookman Old Style"/>
        </w:rPr>
        <w:t>To:</w:t>
      </w:r>
      <w:r>
        <w:tab/>
      </w:r>
      <w:r w:rsidRPr="0085523D">
        <w:rPr>
          <w:rFonts w:ascii="Bookman Old Style" w:hAnsi="Bookman Old Style"/>
        </w:rPr>
        <w:t>House of Delegates</w:t>
      </w:r>
    </w:p>
    <w:p w14:paraId="334E15E0" w14:textId="1B5E56ED" w:rsidR="00E653FC" w:rsidRPr="0085523D" w:rsidRDefault="00E653FC" w:rsidP="00E653FC">
      <w:pPr>
        <w:ind w:left="-180"/>
        <w:rPr>
          <w:rFonts w:ascii="Bookman Old Style" w:hAnsi="Bookman Old Style"/>
        </w:rPr>
      </w:pPr>
      <w:r w:rsidRPr="0085523D">
        <w:rPr>
          <w:rFonts w:ascii="Bookman Old Style" w:hAnsi="Bookman Old Style"/>
        </w:rPr>
        <w:tab/>
        <w:t xml:space="preserve"> </w:t>
      </w:r>
      <w:r w:rsidRPr="0085523D">
        <w:rPr>
          <w:rFonts w:ascii="Bookman Old Style" w:hAnsi="Bookman Old Style"/>
        </w:rPr>
        <w:tab/>
        <w:t xml:space="preserve">September </w:t>
      </w:r>
      <w:r w:rsidR="002419CB" w:rsidRPr="0085523D">
        <w:rPr>
          <w:rFonts w:ascii="Bookman Old Style" w:hAnsi="Bookman Old Style"/>
        </w:rPr>
        <w:t>202</w:t>
      </w:r>
      <w:r w:rsidR="004B13D5" w:rsidRPr="0085523D">
        <w:rPr>
          <w:rFonts w:ascii="Bookman Old Style" w:hAnsi="Bookman Old Style"/>
        </w:rPr>
        <w:t>5</w:t>
      </w:r>
    </w:p>
    <w:p w14:paraId="55AA083E" w14:textId="77777777" w:rsidR="00E653FC" w:rsidRPr="0085523D" w:rsidRDefault="00E653FC" w:rsidP="00E653FC">
      <w:pPr>
        <w:rPr>
          <w:rFonts w:ascii="Bookman Old Style" w:hAnsi="Bookman Old Style"/>
        </w:rPr>
      </w:pPr>
    </w:p>
    <w:p w14:paraId="770B1281" w14:textId="4E3B4CEE" w:rsidR="002D24B2" w:rsidRPr="0085523D" w:rsidRDefault="001E0147" w:rsidP="001E0147">
      <w:pPr>
        <w:jc w:val="center"/>
        <w:rPr>
          <w:rFonts w:ascii="Bookman Old Style" w:hAnsi="Bookman Old Style"/>
          <w:b/>
        </w:rPr>
      </w:pPr>
      <w:r w:rsidRPr="0085523D">
        <w:rPr>
          <w:rFonts w:ascii="Bookman Old Style" w:hAnsi="Bookman Old Style"/>
          <w:b/>
        </w:rPr>
        <w:t>HD-</w:t>
      </w:r>
      <w:r w:rsidR="00D13AFB">
        <w:rPr>
          <w:rFonts w:ascii="Bookman Old Style" w:hAnsi="Bookman Old Style"/>
          <w:b/>
        </w:rPr>
        <w:t>13</w:t>
      </w:r>
      <w:r w:rsidR="008200B6" w:rsidRPr="0085523D">
        <w:rPr>
          <w:rFonts w:ascii="Bookman Old Style" w:hAnsi="Bookman Old Style"/>
          <w:b/>
        </w:rPr>
        <w:t>-</w:t>
      </w:r>
      <w:r w:rsidR="002419CB" w:rsidRPr="0085523D">
        <w:rPr>
          <w:rFonts w:ascii="Bookman Old Style" w:hAnsi="Bookman Old Style"/>
          <w:b/>
        </w:rPr>
        <w:t>202</w:t>
      </w:r>
      <w:r w:rsidR="004B13D5" w:rsidRPr="0085523D">
        <w:rPr>
          <w:rFonts w:ascii="Bookman Old Style" w:hAnsi="Bookman Old Style"/>
          <w:b/>
        </w:rPr>
        <w:t>5</w:t>
      </w:r>
    </w:p>
    <w:p w14:paraId="2557CC58" w14:textId="77777777" w:rsidR="00EF7777" w:rsidRDefault="00EF7777" w:rsidP="001E0147">
      <w:pPr>
        <w:jc w:val="center"/>
        <w:rPr>
          <w:rStyle w:val="Style2"/>
        </w:rPr>
      </w:pPr>
      <w:r>
        <w:rPr>
          <w:rStyle w:val="Style2"/>
        </w:rPr>
        <w:t xml:space="preserve">Concerning the Independence of the </w:t>
      </w:r>
    </w:p>
    <w:p w14:paraId="7ED1D2D9" w14:textId="674035AB" w:rsidR="001E0147" w:rsidRPr="0085523D" w:rsidRDefault="00EF7777" w:rsidP="001E0147">
      <w:pPr>
        <w:jc w:val="center"/>
        <w:rPr>
          <w:rFonts w:ascii="Bookman Old Style" w:hAnsi="Bookman Old Style"/>
          <w:b/>
        </w:rPr>
      </w:pPr>
      <w:r>
        <w:rPr>
          <w:rStyle w:val="Style2"/>
        </w:rPr>
        <w:t>Washington State Dental Quality Assurance Commission</w:t>
      </w:r>
    </w:p>
    <w:p w14:paraId="5292D5ED" w14:textId="77777777" w:rsidR="001E0147" w:rsidRPr="0085523D" w:rsidRDefault="001E0147" w:rsidP="001E0147">
      <w:pPr>
        <w:rPr>
          <w:rFonts w:ascii="Bookman Old Style" w:eastAsia="Times New Roman" w:hAnsi="Bookman Old Style"/>
          <w:szCs w:val="20"/>
          <w:u w:val="single"/>
        </w:rPr>
      </w:pPr>
    </w:p>
    <w:p w14:paraId="1DFFF813" w14:textId="677FB843" w:rsidR="005F081F" w:rsidRPr="00DA4B71" w:rsidRDefault="00066858" w:rsidP="005F081F">
      <w:pPr>
        <w:spacing w:after="200" w:line="276" w:lineRule="auto"/>
        <w:rPr>
          <w:rFonts w:ascii="Bookman Old Style" w:eastAsia="MS Mincho" w:hAnsi="Bookman Old Style"/>
        </w:rPr>
      </w:pPr>
      <w:r w:rsidRPr="0085523D">
        <w:rPr>
          <w:rFonts w:ascii="Bookman Old Style" w:eastAsia="Times New Roman" w:hAnsi="Bookman Old Style"/>
          <w:szCs w:val="20"/>
        </w:rPr>
        <w:t xml:space="preserve">RESOLVED, </w:t>
      </w:r>
      <w:r w:rsidR="00AD1539">
        <w:rPr>
          <w:rFonts w:ascii="Bookman Old Style" w:eastAsia="Times New Roman" w:hAnsi="Bookman Old Style"/>
          <w:szCs w:val="20"/>
        </w:rPr>
        <w:t xml:space="preserve">that </w:t>
      </w:r>
      <w:r w:rsidR="005F081F" w:rsidRPr="00DA4B71">
        <w:rPr>
          <w:rFonts w:ascii="Bookman Old Style" w:eastAsia="MS Mincho" w:hAnsi="Bookman Old Style"/>
        </w:rPr>
        <w:t>the Association supports the Washington State Dental Quality Assurance Commission</w:t>
      </w:r>
      <w:r w:rsidR="00DF2DF8">
        <w:rPr>
          <w:rFonts w:ascii="Bookman Old Style" w:eastAsia="MS Mincho" w:hAnsi="Bookman Old Style"/>
        </w:rPr>
        <w:t xml:space="preserve"> (Commission)</w:t>
      </w:r>
      <w:r w:rsidR="005F081F" w:rsidRPr="00DA4B71">
        <w:rPr>
          <w:rFonts w:ascii="Bookman Old Style" w:eastAsia="MS Mincho" w:hAnsi="Bookman Old Style"/>
        </w:rPr>
        <w:t xml:space="preserve"> </w:t>
      </w:r>
      <w:r w:rsidR="005F081F">
        <w:rPr>
          <w:rFonts w:ascii="Bookman Old Style" w:eastAsia="MS Mincho" w:hAnsi="Bookman Old Style"/>
        </w:rPr>
        <w:t>operating under more independent authority</w:t>
      </w:r>
      <w:r w:rsidR="00AC3E90">
        <w:rPr>
          <w:rFonts w:ascii="Bookman Old Style" w:eastAsia="MS Mincho" w:hAnsi="Bookman Old Style"/>
        </w:rPr>
        <w:t xml:space="preserve"> in alignment with the following principles</w:t>
      </w:r>
      <w:r w:rsidR="00DF2DF8">
        <w:rPr>
          <w:rFonts w:ascii="Bookman Old Style" w:eastAsia="MS Mincho" w:hAnsi="Bookman Old Style"/>
        </w:rPr>
        <w:t>:</w:t>
      </w:r>
    </w:p>
    <w:p w14:paraId="2C0BF37B" w14:textId="3C22D1A2" w:rsidR="00662621" w:rsidRDefault="00364AD1" w:rsidP="005F081F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Bookman Old Style" w:eastAsia="MS Mincho" w:hAnsi="Bookman Old Style"/>
        </w:rPr>
      </w:pPr>
      <w:r w:rsidRPr="00F30DDD">
        <w:rPr>
          <w:rFonts w:ascii="Bookman Old Style" w:eastAsia="MS Mincho" w:hAnsi="Bookman Old Style"/>
          <w:b/>
          <w:bCs/>
        </w:rPr>
        <w:t>Financial Prudence:</w:t>
      </w:r>
      <w:r>
        <w:rPr>
          <w:rFonts w:ascii="Bookman Old Style" w:eastAsia="MS Mincho" w:hAnsi="Bookman Old Style"/>
        </w:rPr>
        <w:t xml:space="preserve"> </w:t>
      </w:r>
      <w:r w:rsidR="00DF2DF8">
        <w:rPr>
          <w:rFonts w:ascii="Bookman Old Style" w:eastAsia="MS Mincho" w:hAnsi="Bookman Old Style"/>
        </w:rPr>
        <w:t xml:space="preserve">Increasing </w:t>
      </w:r>
      <w:r w:rsidR="00F30DDD">
        <w:rPr>
          <w:rFonts w:ascii="Bookman Old Style" w:eastAsia="MS Mincho" w:hAnsi="Bookman Old Style"/>
        </w:rPr>
        <w:t>independence</w:t>
      </w:r>
      <w:r w:rsidR="00DF2DF8">
        <w:rPr>
          <w:rFonts w:ascii="Bookman Old Style" w:eastAsia="MS Mincho" w:hAnsi="Bookman Old Style"/>
        </w:rPr>
        <w:t xml:space="preserve"> </w:t>
      </w:r>
      <w:r w:rsidR="002807E3">
        <w:rPr>
          <w:rFonts w:ascii="Bookman Old Style" w:eastAsia="MS Mincho" w:hAnsi="Bookman Old Style"/>
        </w:rPr>
        <w:t xml:space="preserve">empowers the Commission to </w:t>
      </w:r>
      <w:r w:rsidR="00280865">
        <w:rPr>
          <w:rFonts w:ascii="Bookman Old Style" w:eastAsia="MS Mincho" w:hAnsi="Bookman Old Style"/>
        </w:rPr>
        <w:t xml:space="preserve">more effectively manage licensure and registration revenues </w:t>
      </w:r>
      <w:r w:rsidR="0095046F">
        <w:rPr>
          <w:rFonts w:ascii="Bookman Old Style" w:eastAsia="MS Mincho" w:hAnsi="Bookman Old Style"/>
        </w:rPr>
        <w:t xml:space="preserve">collected from health professions under the </w:t>
      </w:r>
      <w:bookmarkStart w:id="0" w:name="_Int_dTj66sEn"/>
      <w:r w:rsidR="0095046F">
        <w:rPr>
          <w:rFonts w:ascii="Bookman Old Style" w:eastAsia="MS Mincho" w:hAnsi="Bookman Old Style"/>
        </w:rPr>
        <w:t>jurisdiction</w:t>
      </w:r>
      <w:bookmarkEnd w:id="0"/>
      <w:r w:rsidR="0095046F">
        <w:rPr>
          <w:rFonts w:ascii="Bookman Old Style" w:eastAsia="MS Mincho" w:hAnsi="Bookman Old Style"/>
        </w:rPr>
        <w:t xml:space="preserve"> of the Commission</w:t>
      </w:r>
      <w:r w:rsidR="00C94941">
        <w:rPr>
          <w:rFonts w:ascii="Bookman Old Style" w:eastAsia="MS Mincho" w:hAnsi="Bookman Old Style"/>
        </w:rPr>
        <w:t xml:space="preserve"> </w:t>
      </w:r>
      <w:r w:rsidR="000E638C">
        <w:rPr>
          <w:rFonts w:ascii="Bookman Old Style" w:eastAsia="MS Mincho" w:hAnsi="Bookman Old Style"/>
        </w:rPr>
        <w:t>as well as</w:t>
      </w:r>
      <w:r w:rsidR="00C94941">
        <w:rPr>
          <w:rFonts w:ascii="Bookman Old Style" w:eastAsia="MS Mincho" w:hAnsi="Bookman Old Style"/>
        </w:rPr>
        <w:t xml:space="preserve"> the expenses associated </w:t>
      </w:r>
      <w:r w:rsidR="000E638C">
        <w:rPr>
          <w:rFonts w:ascii="Bookman Old Style" w:eastAsia="MS Mincho" w:hAnsi="Bookman Old Style"/>
        </w:rPr>
        <w:t xml:space="preserve">with </w:t>
      </w:r>
      <w:r w:rsidR="00E878BB">
        <w:rPr>
          <w:rFonts w:ascii="Bookman Old Style" w:eastAsia="MS Mincho" w:hAnsi="Bookman Old Style"/>
        </w:rPr>
        <w:t xml:space="preserve">regulating the </w:t>
      </w:r>
      <w:bookmarkStart w:id="1" w:name="_Int_PbmVVgVv"/>
      <w:proofErr w:type="gramStart"/>
      <w:r w:rsidR="00E878BB">
        <w:rPr>
          <w:rFonts w:ascii="Bookman Old Style" w:eastAsia="MS Mincho" w:hAnsi="Bookman Old Style"/>
        </w:rPr>
        <w:t>aforementioned health</w:t>
      </w:r>
      <w:bookmarkEnd w:id="1"/>
      <w:proofErr w:type="gramEnd"/>
      <w:r w:rsidR="00E878BB">
        <w:rPr>
          <w:rFonts w:ascii="Bookman Old Style" w:eastAsia="MS Mincho" w:hAnsi="Bookman Old Style"/>
        </w:rPr>
        <w:t xml:space="preserve"> professions</w:t>
      </w:r>
      <w:r w:rsidR="00F363BC">
        <w:rPr>
          <w:rFonts w:ascii="Bookman Old Style" w:eastAsia="MS Mincho" w:hAnsi="Bookman Old Style"/>
        </w:rPr>
        <w:t xml:space="preserve"> </w:t>
      </w:r>
      <w:r w:rsidR="00365728">
        <w:rPr>
          <w:rFonts w:ascii="Bookman Old Style" w:eastAsia="MS Mincho" w:hAnsi="Bookman Old Style"/>
        </w:rPr>
        <w:t>through increased budgeting authority</w:t>
      </w:r>
      <w:r w:rsidR="00E878BB">
        <w:rPr>
          <w:rFonts w:ascii="Bookman Old Style" w:eastAsia="MS Mincho" w:hAnsi="Bookman Old Style"/>
        </w:rPr>
        <w:t>.</w:t>
      </w:r>
    </w:p>
    <w:p w14:paraId="45A70600" w14:textId="2EDB7C7D" w:rsidR="00BA5380" w:rsidRDefault="00BA5380" w:rsidP="005F081F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Bookman Old Style" w:eastAsia="MS Mincho" w:hAnsi="Bookman Old Style"/>
        </w:rPr>
      </w:pPr>
      <w:r>
        <w:rPr>
          <w:rFonts w:ascii="Bookman Old Style" w:eastAsia="MS Mincho" w:hAnsi="Bookman Old Style"/>
          <w:b/>
          <w:bCs/>
        </w:rPr>
        <w:t>Sustainability:</w:t>
      </w:r>
      <w:r w:rsidR="00DD0AFD">
        <w:rPr>
          <w:rFonts w:ascii="Bookman Old Style" w:eastAsia="MS Mincho" w:hAnsi="Bookman Old Style"/>
        </w:rPr>
        <w:t xml:space="preserve"> If independence is increased, the Commission must be able to sustain</w:t>
      </w:r>
      <w:r w:rsidR="00F506C5">
        <w:rPr>
          <w:rFonts w:ascii="Bookman Old Style" w:eastAsia="MS Mincho" w:hAnsi="Bookman Old Style"/>
        </w:rPr>
        <w:t xml:space="preserve">ably manage its operations without significantly increasing </w:t>
      </w:r>
      <w:r w:rsidR="00F67FCB">
        <w:rPr>
          <w:rFonts w:ascii="Bookman Old Style" w:eastAsia="MS Mincho" w:hAnsi="Bookman Old Style"/>
        </w:rPr>
        <w:t xml:space="preserve">licensure or registration fees </w:t>
      </w:r>
      <w:r w:rsidR="00CE49E0">
        <w:rPr>
          <w:rFonts w:ascii="Bookman Old Style" w:eastAsia="MS Mincho" w:hAnsi="Bookman Old Style"/>
        </w:rPr>
        <w:t xml:space="preserve">for the health professions under its </w:t>
      </w:r>
      <w:bookmarkStart w:id="2" w:name="_Int_CnEW7Ou2"/>
      <w:r w:rsidR="00CE49E0">
        <w:rPr>
          <w:rFonts w:ascii="Bookman Old Style" w:eastAsia="MS Mincho" w:hAnsi="Bookman Old Style"/>
        </w:rPr>
        <w:t>jurisdiction</w:t>
      </w:r>
      <w:bookmarkEnd w:id="2"/>
      <w:r w:rsidR="00CE49E0">
        <w:rPr>
          <w:rFonts w:ascii="Bookman Old Style" w:eastAsia="MS Mincho" w:hAnsi="Bookman Old Style"/>
        </w:rPr>
        <w:t>.</w:t>
      </w:r>
      <w:r w:rsidR="00F67FCB">
        <w:rPr>
          <w:rFonts w:ascii="Bookman Old Style" w:eastAsia="MS Mincho" w:hAnsi="Bookman Old Style"/>
        </w:rPr>
        <w:t xml:space="preserve"> </w:t>
      </w:r>
    </w:p>
    <w:p w14:paraId="519A62AA" w14:textId="2126D147" w:rsidR="002A6096" w:rsidRPr="00F53414" w:rsidRDefault="002A6096" w:rsidP="008F30C6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Bookman Old Style" w:eastAsia="MS Mincho" w:hAnsi="Bookman Old Style"/>
        </w:rPr>
      </w:pPr>
      <w:bookmarkStart w:id="3" w:name="_Int_TYkv9y3k"/>
      <w:r w:rsidRPr="00F53414">
        <w:rPr>
          <w:rFonts w:ascii="Bookman Old Style" w:eastAsia="MS Mincho" w:hAnsi="Bookman Old Style"/>
          <w:b/>
          <w:bCs/>
        </w:rPr>
        <w:t xml:space="preserve">Accountability: </w:t>
      </w:r>
      <w:r w:rsidR="006B032E" w:rsidRPr="00F53414">
        <w:rPr>
          <w:rFonts w:ascii="Bookman Old Style" w:eastAsia="MS Mincho" w:hAnsi="Bookman Old Style"/>
        </w:rPr>
        <w:t xml:space="preserve">At a minimum, the Commission </w:t>
      </w:r>
      <w:proofErr w:type="gramStart"/>
      <w:r w:rsidR="00DD108D" w:rsidRPr="00F53414">
        <w:rPr>
          <w:rFonts w:ascii="Bookman Old Style" w:eastAsia="MS Mincho" w:hAnsi="Bookman Old Style"/>
        </w:rPr>
        <w:t>is able to</w:t>
      </w:r>
      <w:proofErr w:type="gramEnd"/>
      <w:r w:rsidR="00DD108D" w:rsidRPr="00F53414">
        <w:rPr>
          <w:rFonts w:ascii="Bookman Old Style" w:eastAsia="MS Mincho" w:hAnsi="Bookman Old Style"/>
        </w:rPr>
        <w:t xml:space="preserve"> hire</w:t>
      </w:r>
      <w:r w:rsidR="00AD79EF" w:rsidRPr="00F53414">
        <w:rPr>
          <w:rFonts w:ascii="Bookman Old Style" w:eastAsia="MS Mincho" w:hAnsi="Bookman Old Style"/>
        </w:rPr>
        <w:t>,</w:t>
      </w:r>
      <w:r w:rsidR="00DD108D" w:rsidRPr="00F53414">
        <w:rPr>
          <w:rFonts w:ascii="Bookman Old Style" w:eastAsia="MS Mincho" w:hAnsi="Bookman Old Style"/>
        </w:rPr>
        <w:t xml:space="preserve"> fire</w:t>
      </w:r>
      <w:r w:rsidR="00AD79EF" w:rsidRPr="00F53414">
        <w:rPr>
          <w:rFonts w:ascii="Bookman Old Style" w:eastAsia="MS Mincho" w:hAnsi="Bookman Old Style"/>
        </w:rPr>
        <w:t>, and evaluate</w:t>
      </w:r>
      <w:r w:rsidR="00DD108D" w:rsidRPr="00F53414">
        <w:rPr>
          <w:rFonts w:ascii="Bookman Old Style" w:eastAsia="MS Mincho" w:hAnsi="Bookman Old Style"/>
        </w:rPr>
        <w:t xml:space="preserve"> a </w:t>
      </w:r>
      <w:r w:rsidR="00AD79EF" w:rsidRPr="00F53414">
        <w:rPr>
          <w:rFonts w:ascii="Bookman Old Style" w:eastAsia="MS Mincho" w:hAnsi="Bookman Old Style"/>
        </w:rPr>
        <w:t xml:space="preserve">chief staff executive and legal counsel </w:t>
      </w:r>
      <w:r w:rsidR="00AD2D89" w:rsidRPr="00F53414">
        <w:rPr>
          <w:rFonts w:ascii="Bookman Old Style" w:eastAsia="MS Mincho" w:hAnsi="Bookman Old Style"/>
        </w:rPr>
        <w:t>that oversees the administration of the Commission.</w:t>
      </w:r>
      <w:bookmarkEnd w:id="3"/>
      <w:r w:rsidR="00AD2D89" w:rsidRPr="00F53414">
        <w:rPr>
          <w:rFonts w:ascii="Bookman Old Style" w:eastAsia="MS Mincho" w:hAnsi="Bookman Old Style"/>
        </w:rPr>
        <w:t xml:space="preserve"> </w:t>
      </w:r>
    </w:p>
    <w:p w14:paraId="43E8E13E" w14:textId="7A7A2BEC" w:rsidR="001E0147" w:rsidRPr="0069578D" w:rsidRDefault="005F081F" w:rsidP="00F7550A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Bookman Old Style" w:eastAsia="Times New Roman" w:hAnsi="Bookman Old Style"/>
          <w:szCs w:val="20"/>
        </w:rPr>
      </w:pPr>
      <w:r w:rsidRPr="0069578D">
        <w:rPr>
          <w:rFonts w:ascii="Bookman Old Style" w:eastAsia="MS Mincho" w:hAnsi="Bookman Old Style"/>
          <w:b/>
          <w:bCs/>
        </w:rPr>
        <w:t>Stakeholder Engagement:</w:t>
      </w:r>
      <w:r w:rsidRPr="0069578D">
        <w:rPr>
          <w:rFonts w:ascii="Bookman Old Style" w:eastAsia="MS Mincho" w:hAnsi="Bookman Old Style"/>
        </w:rPr>
        <w:t xml:space="preserve"> Any transition should include structured opportunities for feedback from all</w:t>
      </w:r>
      <w:r w:rsidR="0069578D" w:rsidRPr="0069578D">
        <w:rPr>
          <w:rFonts w:ascii="Bookman Old Style" w:eastAsia="MS Mincho" w:hAnsi="Bookman Old Style"/>
        </w:rPr>
        <w:t xml:space="preserve"> impacted</w:t>
      </w:r>
      <w:r w:rsidRPr="0069578D">
        <w:rPr>
          <w:rFonts w:ascii="Bookman Old Style" w:eastAsia="MS Mincho" w:hAnsi="Bookman Old Style"/>
        </w:rPr>
        <w:t xml:space="preserve"> stakeholders and the public.</w:t>
      </w:r>
    </w:p>
    <w:p w14:paraId="5815D539" w14:textId="77777777" w:rsidR="001B19C6" w:rsidRPr="00E653FC" w:rsidRDefault="001E0147" w:rsidP="00E653FC">
      <w:pPr>
        <w:jc w:val="center"/>
        <w:rPr>
          <w:rFonts w:ascii="Bookman Old Style" w:eastAsia="Times New Roman" w:hAnsi="Bookman Old Style"/>
          <w:szCs w:val="20"/>
        </w:rPr>
      </w:pPr>
      <w:r>
        <w:rPr>
          <w:rFonts w:ascii="Bookman Old Style" w:eastAsia="Times New Roman" w:hAnsi="Bookman Old Style"/>
          <w:szCs w:val="20"/>
        </w:rPr>
        <w:t>end</w:t>
      </w:r>
    </w:p>
    <w:sectPr w:rsidR="001B19C6" w:rsidRPr="00E653FC" w:rsidSect="00E653FC">
      <w:headerReference w:type="default" r:id="rId10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74072" w14:textId="77777777" w:rsidR="008809B8" w:rsidRDefault="008809B8" w:rsidP="00B164B4">
      <w:r>
        <w:separator/>
      </w:r>
    </w:p>
  </w:endnote>
  <w:endnote w:type="continuationSeparator" w:id="0">
    <w:p w14:paraId="3070E157" w14:textId="77777777" w:rsidR="008809B8" w:rsidRDefault="008809B8" w:rsidP="00B1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04279" w14:textId="77777777" w:rsidR="008809B8" w:rsidRDefault="008809B8" w:rsidP="00B164B4">
      <w:r>
        <w:separator/>
      </w:r>
    </w:p>
  </w:footnote>
  <w:footnote w:type="continuationSeparator" w:id="0">
    <w:p w14:paraId="1A18F821" w14:textId="77777777" w:rsidR="008809B8" w:rsidRDefault="008809B8" w:rsidP="00B16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E2AFD" w14:textId="5265CF89" w:rsidR="00E21B0B" w:rsidRPr="00E21B0B" w:rsidRDefault="00E21B0B" w:rsidP="00E21B0B">
    <w:pPr>
      <w:pStyle w:val="Header"/>
      <w:jc w:val="center"/>
      <w:rPr>
        <w:rFonts w:ascii="Bookman Old Style" w:hAnsi="Bookman Old Style"/>
        <w:color w:val="EE0000"/>
      </w:rPr>
    </w:pPr>
    <w:r w:rsidRPr="00E21B0B">
      <w:rPr>
        <w:rFonts w:ascii="Bookman Old Style" w:hAnsi="Bookman Old Style"/>
        <w:b/>
        <w:bCs/>
        <w:color w:val="EE0000"/>
      </w:rPr>
      <w:t>Add your proposed changes and email the completed form to info@wsda.org. You will receive an email response with your amendment identifier and instructions on how to speak to your amendment.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nEW7Ou2" int2:invalidationBookmarkName="" int2:hashCode="FiNCzSReCiV7Qq" int2:id="upfVaucU">
      <int2:state int2:value="Rejected" int2:type="style"/>
    </int2:bookmark>
    <int2:bookmark int2:bookmarkName="_Int_TYkv9y3k" int2:invalidationBookmarkName="" int2:hashCode="2iuMOGBK9IfMIi" int2:id="qkqLQ1hn">
      <int2:state int2:value="Rejected" int2:type="style"/>
    </int2:bookmark>
    <int2:bookmark int2:bookmarkName="_Int_PbmVVgVv" int2:invalidationBookmarkName="" int2:hashCode="oRozUf31WJMpa/" int2:id="kFtpze9s">
      <int2:state int2:value="Rejected" int2:type="style"/>
    </int2:bookmark>
    <int2:bookmark int2:bookmarkName="_Int_dTj66sEn" int2:invalidationBookmarkName="" int2:hashCode="FiNCzSReCiV7Qq" int2:id="PRbuqa2x">
      <int2:state int2:value="Rejected" int2:type="styl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E6212"/>
    <w:multiLevelType w:val="hybridMultilevel"/>
    <w:tmpl w:val="4314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141B0"/>
    <w:multiLevelType w:val="hybridMultilevel"/>
    <w:tmpl w:val="9A36B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A58A4"/>
    <w:multiLevelType w:val="hybridMultilevel"/>
    <w:tmpl w:val="8910C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B7C31"/>
    <w:multiLevelType w:val="hybridMultilevel"/>
    <w:tmpl w:val="5C9AD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121255">
    <w:abstractNumId w:val="2"/>
  </w:num>
  <w:num w:numId="2" w16cid:durableId="1755082935">
    <w:abstractNumId w:val="0"/>
  </w:num>
  <w:num w:numId="3" w16cid:durableId="1110054690">
    <w:abstractNumId w:val="3"/>
  </w:num>
  <w:num w:numId="4" w16cid:durableId="881554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soDhVNQbFTPa6PGPxkLV79uEkDWH0tiPwvNGxCGlW3Ysxr+rsCtJGaW8Ll6YmEKmGE6qTJOfweObmkzZJdXkjA==" w:salt="226xWZDSklMSOeWtt/+fA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E8"/>
    <w:rsid w:val="00053FC7"/>
    <w:rsid w:val="00066858"/>
    <w:rsid w:val="00066C35"/>
    <w:rsid w:val="00086671"/>
    <w:rsid w:val="000B3E61"/>
    <w:rsid w:val="000C068F"/>
    <w:rsid w:val="000D30E0"/>
    <w:rsid w:val="000E638C"/>
    <w:rsid w:val="00132573"/>
    <w:rsid w:val="001414B0"/>
    <w:rsid w:val="001728BC"/>
    <w:rsid w:val="001B19C6"/>
    <w:rsid w:val="001D5291"/>
    <w:rsid w:val="001E0147"/>
    <w:rsid w:val="001E51B6"/>
    <w:rsid w:val="002252F4"/>
    <w:rsid w:val="002419CB"/>
    <w:rsid w:val="00256704"/>
    <w:rsid w:val="002807E3"/>
    <w:rsid w:val="00280865"/>
    <w:rsid w:val="002A6096"/>
    <w:rsid w:val="002D24B2"/>
    <w:rsid w:val="002E77DA"/>
    <w:rsid w:val="003562FD"/>
    <w:rsid w:val="00364AD1"/>
    <w:rsid w:val="003656B4"/>
    <w:rsid w:val="00365728"/>
    <w:rsid w:val="00387000"/>
    <w:rsid w:val="00422C77"/>
    <w:rsid w:val="004248AD"/>
    <w:rsid w:val="00466E32"/>
    <w:rsid w:val="00480C4C"/>
    <w:rsid w:val="004A77E1"/>
    <w:rsid w:val="004B13D5"/>
    <w:rsid w:val="00513835"/>
    <w:rsid w:val="00530835"/>
    <w:rsid w:val="00555909"/>
    <w:rsid w:val="00573799"/>
    <w:rsid w:val="0057761B"/>
    <w:rsid w:val="005832E8"/>
    <w:rsid w:val="005B36F6"/>
    <w:rsid w:val="005C2641"/>
    <w:rsid w:val="005F081F"/>
    <w:rsid w:val="005F4D86"/>
    <w:rsid w:val="00662621"/>
    <w:rsid w:val="00693EF9"/>
    <w:rsid w:val="0069578D"/>
    <w:rsid w:val="006B032E"/>
    <w:rsid w:val="006B0D57"/>
    <w:rsid w:val="006B5D02"/>
    <w:rsid w:val="006F7D36"/>
    <w:rsid w:val="00704DB2"/>
    <w:rsid w:val="00722C9E"/>
    <w:rsid w:val="007340A5"/>
    <w:rsid w:val="00752DBC"/>
    <w:rsid w:val="008200B6"/>
    <w:rsid w:val="0085523D"/>
    <w:rsid w:val="008809B8"/>
    <w:rsid w:val="008D123D"/>
    <w:rsid w:val="008F3264"/>
    <w:rsid w:val="009209DB"/>
    <w:rsid w:val="00943EE8"/>
    <w:rsid w:val="00946DF3"/>
    <w:rsid w:val="0095046F"/>
    <w:rsid w:val="00964C2B"/>
    <w:rsid w:val="009B148A"/>
    <w:rsid w:val="009B53EA"/>
    <w:rsid w:val="009E74EA"/>
    <w:rsid w:val="00A17651"/>
    <w:rsid w:val="00A5512F"/>
    <w:rsid w:val="00A63240"/>
    <w:rsid w:val="00A902DB"/>
    <w:rsid w:val="00A9136A"/>
    <w:rsid w:val="00A96471"/>
    <w:rsid w:val="00AC3E90"/>
    <w:rsid w:val="00AD1539"/>
    <w:rsid w:val="00AD2D89"/>
    <w:rsid w:val="00AD79EF"/>
    <w:rsid w:val="00B164B4"/>
    <w:rsid w:val="00B472EF"/>
    <w:rsid w:val="00B73C9D"/>
    <w:rsid w:val="00B929D0"/>
    <w:rsid w:val="00BA5380"/>
    <w:rsid w:val="00BA79CB"/>
    <w:rsid w:val="00BC77E5"/>
    <w:rsid w:val="00BF5BC4"/>
    <w:rsid w:val="00C008F7"/>
    <w:rsid w:val="00C1389C"/>
    <w:rsid w:val="00C46705"/>
    <w:rsid w:val="00C94941"/>
    <w:rsid w:val="00CA1988"/>
    <w:rsid w:val="00CB5D3D"/>
    <w:rsid w:val="00CD4F14"/>
    <w:rsid w:val="00CE49E0"/>
    <w:rsid w:val="00D134E9"/>
    <w:rsid w:val="00D13AFB"/>
    <w:rsid w:val="00D23B00"/>
    <w:rsid w:val="00D44051"/>
    <w:rsid w:val="00D53E65"/>
    <w:rsid w:val="00D56609"/>
    <w:rsid w:val="00DB7358"/>
    <w:rsid w:val="00DC5213"/>
    <w:rsid w:val="00DD0AFD"/>
    <w:rsid w:val="00DD108D"/>
    <w:rsid w:val="00DF20FF"/>
    <w:rsid w:val="00DF2DF8"/>
    <w:rsid w:val="00E20452"/>
    <w:rsid w:val="00E21B0B"/>
    <w:rsid w:val="00E653FC"/>
    <w:rsid w:val="00E83691"/>
    <w:rsid w:val="00E8529E"/>
    <w:rsid w:val="00E878BB"/>
    <w:rsid w:val="00EA1B9A"/>
    <w:rsid w:val="00EA278A"/>
    <w:rsid w:val="00EB395C"/>
    <w:rsid w:val="00ED1226"/>
    <w:rsid w:val="00EF7777"/>
    <w:rsid w:val="00F30DDD"/>
    <w:rsid w:val="00F363BC"/>
    <w:rsid w:val="00F40EB6"/>
    <w:rsid w:val="00F475D2"/>
    <w:rsid w:val="00F506C5"/>
    <w:rsid w:val="00F53414"/>
    <w:rsid w:val="00F67FCB"/>
    <w:rsid w:val="00FA51EC"/>
    <w:rsid w:val="00FB52D9"/>
    <w:rsid w:val="00FB6FD3"/>
    <w:rsid w:val="0271E70C"/>
    <w:rsid w:val="1B955A4F"/>
    <w:rsid w:val="21EBC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065B9"/>
  <w15:docId w15:val="{8794C5AA-998C-40B9-8AA4-97D3B6EE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70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705"/>
    <w:pPr>
      <w:ind w:left="720"/>
    </w:pPr>
  </w:style>
  <w:style w:type="character" w:styleId="Hyperlink">
    <w:name w:val="Hyperlink"/>
    <w:basedOn w:val="DefaultParagraphFont"/>
    <w:uiPriority w:val="99"/>
    <w:unhideWhenUsed/>
    <w:rsid w:val="003656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D5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E0147"/>
  </w:style>
  <w:style w:type="character" w:styleId="PlaceholderText">
    <w:name w:val="Placeholder Text"/>
    <w:basedOn w:val="DefaultParagraphFont"/>
    <w:uiPriority w:val="99"/>
    <w:semiHidden/>
    <w:rsid w:val="00FA51EC"/>
    <w:rPr>
      <w:color w:val="808080"/>
    </w:rPr>
  </w:style>
  <w:style w:type="character" w:customStyle="1" w:styleId="Style1">
    <w:name w:val="Style1"/>
    <w:basedOn w:val="DefaultParagraphFont"/>
    <w:uiPriority w:val="1"/>
    <w:rsid w:val="00E83691"/>
    <w:rPr>
      <w:rFonts w:ascii="Bookman Old Style" w:hAnsi="Bookman Old Style"/>
      <w:sz w:val="22"/>
    </w:rPr>
  </w:style>
  <w:style w:type="character" w:customStyle="1" w:styleId="Style2">
    <w:name w:val="Style2"/>
    <w:basedOn w:val="DefaultParagraphFont"/>
    <w:uiPriority w:val="1"/>
    <w:rsid w:val="00E83691"/>
    <w:rPr>
      <w:rFonts w:ascii="Bookman Old Style" w:hAnsi="Bookman Old Style"/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B164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4B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64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4B4"/>
    <w:rPr>
      <w:rFonts w:ascii="Calibri" w:hAnsi="Calibri" w:cs="Times New Roman"/>
    </w:rPr>
  </w:style>
  <w:style w:type="paragraph" w:styleId="Revision">
    <w:name w:val="Revision"/>
    <w:hidden/>
    <w:uiPriority w:val="99"/>
    <w:semiHidden/>
    <w:rsid w:val="00E21B0B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4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E08932652E674FAF0ADF83F2A3016A" ma:contentTypeVersion="19" ma:contentTypeDescription="Create a new document." ma:contentTypeScope="" ma:versionID="f947d82f048f9633de34b5d3f4739600">
  <xsd:schema xmlns:xsd="http://www.w3.org/2001/XMLSchema" xmlns:xs="http://www.w3.org/2001/XMLSchema" xmlns:p="http://schemas.microsoft.com/office/2006/metadata/properties" xmlns:ns2="47b6ecc3-3b89-4473-8f4e-619ef98aa954" xmlns:ns3="483da240-c8b3-4956-9f66-0889f0e0d463" targetNamespace="http://schemas.microsoft.com/office/2006/metadata/properties" ma:root="true" ma:fieldsID="292c2100f367e53a0f9eae20b8f2e00d" ns2:_="" ns3:_="">
    <xsd:import namespace="47b6ecc3-3b89-4473-8f4e-619ef98aa954"/>
    <xsd:import namespace="483da240-c8b3-4956-9f66-0889f0e0d4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6ecc3-3b89-4473-8f4e-619ef98aa9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6f60f6-0fa8-4259-9299-4a1975e3814b}" ma:internalName="TaxCatchAll" ma:showField="CatchAllData" ma:web="47b6ecc3-3b89-4473-8f4e-619ef98aa9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da240-c8b3-4956-9f66-0889f0e0d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a1bd0f-cf2c-4a8d-a987-8e1c06bf72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6" nillable="true" ma:displayName="Status" ma:format="Dropdown" ma:internalName="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b6ecc3-3b89-4473-8f4e-619ef98aa954" xsi:nil="true"/>
    <lcf76f155ced4ddcb4097134ff3c332f xmlns="483da240-c8b3-4956-9f66-0889f0e0d463">
      <Terms xmlns="http://schemas.microsoft.com/office/infopath/2007/PartnerControls"/>
    </lcf76f155ced4ddcb4097134ff3c332f>
    <Status xmlns="483da240-c8b3-4956-9f66-0889f0e0d463" xsi:nil="true"/>
  </documentManagement>
</p:properties>
</file>

<file path=customXml/itemProps1.xml><?xml version="1.0" encoding="utf-8"?>
<ds:datastoreItem xmlns:ds="http://schemas.openxmlformats.org/officeDocument/2006/customXml" ds:itemID="{62416A38-284C-4E5D-B369-0242F1FD170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7b6ecc3-3b89-4473-8f4e-619ef98aa954"/>
    <ds:schemaRef ds:uri="483da240-c8b3-4956-9f66-0889f0e0d46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E4C436-7624-436D-BFC5-DEF47C787E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BDB6F-3C43-4A52-AF80-C3DDC8584916}">
  <ds:schemaRefs>
    <ds:schemaRef ds:uri="47b6ecc3-3b89-4473-8f4e-619ef98aa954"/>
    <ds:schemaRef ds:uri="http://purl.org/dc/elements/1.1/"/>
    <ds:schemaRef ds:uri="http://schemas.microsoft.com/office/2006/documentManagement/types"/>
    <ds:schemaRef ds:uri="483da240-c8b3-4956-9f66-0889f0e0d463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cc8e5ab8-8e46-4639-8379-b324e2f36743}" enabled="0" method="" siteId="{cc8e5ab8-8e46-4639-8379-b324e2f367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Hilal</dc:creator>
  <cp:lastModifiedBy>Rachal Gunderson</cp:lastModifiedBy>
  <cp:revision>3</cp:revision>
  <cp:lastPrinted>2015-04-14T18:25:00Z</cp:lastPrinted>
  <dcterms:created xsi:type="dcterms:W3CDTF">2025-08-22T15:20:00Z</dcterms:created>
  <dcterms:modified xsi:type="dcterms:W3CDTF">2025-08-22T15:20:00Z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0x0101007EE08932652E674FAF0ADF83F2A3016A</vt:lpwstr>
  </property>
  <property fmtid="{D5CDD505-2E9C-101B-9397-08002B2CF9AE}" pid="3" name="MediaServiceImageTags">
    <vt:lpwstr/>
  </property>
</Properties>
</file>